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2641600"/>
            <wp:effectExtent b="0" l="0" r="0" t="0"/>
            <wp:docPr id="1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641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731200" cy="2641600"/>
            <wp:effectExtent b="0" l="0" r="0" t="0"/>
            <wp:docPr id="4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641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731200" cy="2641600"/>
            <wp:effectExtent b="0" l="0" r="0" t="0"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641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731200" cy="2641600"/>
            <wp:effectExtent b="0" l="0" r="0" t="0"/>
            <wp:docPr id="3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641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headerReference r:id="rId10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02">
    <w:pPr>
      <w:rPr/>
    </w:pPr>
    <w:r w:rsidDel="00000000" w:rsidR="00000000" w:rsidRPr="00000000">
      <w:rPr>
        <w:rtl w:val="0"/>
      </w:rPr>
      <w:t xml:space="preserve">24/01/2023 -Laboratorio di Fisica- Costruzione di un piccolo proiettore olografico 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eader" Target="header1.xml"/><Relationship Id="rId9" Type="http://schemas.openxmlformats.org/officeDocument/2006/relationships/image" Target="media/image3.jpg"/><Relationship Id="rId5" Type="http://schemas.openxmlformats.org/officeDocument/2006/relationships/styles" Target="styles.xml"/><Relationship Id="rId6" Type="http://schemas.openxmlformats.org/officeDocument/2006/relationships/image" Target="media/image2.jpg"/><Relationship Id="rId7" Type="http://schemas.openxmlformats.org/officeDocument/2006/relationships/image" Target="media/image4.jpg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